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3346D" w:rsidRPr="00CF522A">
        <w:trPr>
          <w:trHeight w:hRule="exact" w:val="1666"/>
        </w:trPr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B3346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3346D" w:rsidRPr="00CF522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3346D" w:rsidRPr="00CF522A">
        <w:trPr>
          <w:trHeight w:hRule="exact" w:val="211"/>
        </w:trPr>
        <w:tc>
          <w:tcPr>
            <w:tcW w:w="426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>
        <w:trPr>
          <w:trHeight w:hRule="exact" w:val="277"/>
        </w:trPr>
        <w:tc>
          <w:tcPr>
            <w:tcW w:w="426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3346D" w:rsidRPr="00CF522A">
        <w:trPr>
          <w:trHeight w:hRule="exact" w:val="972"/>
        </w:trPr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426" w:type="dxa"/>
          </w:tcPr>
          <w:p w:rsidR="00B3346D" w:rsidRDefault="00B3346D"/>
        </w:tc>
        <w:tc>
          <w:tcPr>
            <w:tcW w:w="1277" w:type="dxa"/>
          </w:tcPr>
          <w:p w:rsidR="00B3346D" w:rsidRDefault="00B334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3346D" w:rsidRPr="00CF522A" w:rsidRDefault="00B334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3346D">
        <w:trPr>
          <w:trHeight w:hRule="exact" w:val="277"/>
        </w:trPr>
        <w:tc>
          <w:tcPr>
            <w:tcW w:w="426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3346D">
        <w:trPr>
          <w:trHeight w:hRule="exact" w:val="277"/>
        </w:trPr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426" w:type="dxa"/>
          </w:tcPr>
          <w:p w:rsidR="00B3346D" w:rsidRDefault="00B3346D"/>
        </w:tc>
        <w:tc>
          <w:tcPr>
            <w:tcW w:w="1277" w:type="dxa"/>
          </w:tcPr>
          <w:p w:rsidR="00B3346D" w:rsidRDefault="00B3346D"/>
        </w:tc>
        <w:tc>
          <w:tcPr>
            <w:tcW w:w="993" w:type="dxa"/>
          </w:tcPr>
          <w:p w:rsidR="00B3346D" w:rsidRDefault="00B3346D"/>
        </w:tc>
        <w:tc>
          <w:tcPr>
            <w:tcW w:w="2836" w:type="dxa"/>
          </w:tcPr>
          <w:p w:rsidR="00B3346D" w:rsidRDefault="00B3346D"/>
        </w:tc>
      </w:tr>
      <w:tr w:rsidR="00B3346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3346D">
        <w:trPr>
          <w:trHeight w:hRule="exact" w:val="1496"/>
        </w:trPr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 дошкольников предпосылок к учебной деятельности</w:t>
            </w:r>
          </w:p>
          <w:p w:rsidR="00B3346D" w:rsidRDefault="00CF52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Б1.В.02.07</w:t>
            </w:r>
          </w:p>
        </w:tc>
        <w:tc>
          <w:tcPr>
            <w:tcW w:w="2836" w:type="dxa"/>
          </w:tcPr>
          <w:p w:rsidR="00B3346D" w:rsidRDefault="00B3346D"/>
        </w:tc>
      </w:tr>
      <w:tr w:rsidR="00B3346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3346D" w:rsidRPr="00CF522A">
        <w:trPr>
          <w:trHeight w:hRule="exact" w:val="1396"/>
        </w:trPr>
        <w:tc>
          <w:tcPr>
            <w:tcW w:w="426" w:type="dxa"/>
          </w:tcPr>
          <w:p w:rsidR="00B3346D" w:rsidRDefault="00B3346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3346D" w:rsidRPr="00CF522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3346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3346D" w:rsidRDefault="00B3346D"/>
        </w:tc>
        <w:tc>
          <w:tcPr>
            <w:tcW w:w="426" w:type="dxa"/>
          </w:tcPr>
          <w:p w:rsidR="00B3346D" w:rsidRDefault="00B3346D"/>
        </w:tc>
        <w:tc>
          <w:tcPr>
            <w:tcW w:w="1277" w:type="dxa"/>
          </w:tcPr>
          <w:p w:rsidR="00B3346D" w:rsidRDefault="00B3346D"/>
        </w:tc>
        <w:tc>
          <w:tcPr>
            <w:tcW w:w="993" w:type="dxa"/>
          </w:tcPr>
          <w:p w:rsidR="00B3346D" w:rsidRDefault="00B3346D"/>
        </w:tc>
        <w:tc>
          <w:tcPr>
            <w:tcW w:w="2836" w:type="dxa"/>
          </w:tcPr>
          <w:p w:rsidR="00B3346D" w:rsidRDefault="00B3346D"/>
        </w:tc>
      </w:tr>
      <w:tr w:rsidR="00B3346D">
        <w:trPr>
          <w:trHeight w:hRule="exact" w:val="155"/>
        </w:trPr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426" w:type="dxa"/>
          </w:tcPr>
          <w:p w:rsidR="00B3346D" w:rsidRDefault="00B3346D"/>
        </w:tc>
        <w:tc>
          <w:tcPr>
            <w:tcW w:w="1277" w:type="dxa"/>
          </w:tcPr>
          <w:p w:rsidR="00B3346D" w:rsidRDefault="00B3346D"/>
        </w:tc>
        <w:tc>
          <w:tcPr>
            <w:tcW w:w="993" w:type="dxa"/>
          </w:tcPr>
          <w:p w:rsidR="00B3346D" w:rsidRDefault="00B3346D"/>
        </w:tc>
        <w:tc>
          <w:tcPr>
            <w:tcW w:w="2836" w:type="dxa"/>
          </w:tcPr>
          <w:p w:rsidR="00B3346D" w:rsidRDefault="00B3346D"/>
        </w:tc>
      </w:tr>
      <w:tr w:rsidR="00B334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3346D" w:rsidRPr="00CF522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3346D" w:rsidRPr="00CF522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 w:rsidRPr="00CF522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3346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3346D">
        <w:trPr>
          <w:trHeight w:hRule="exact" w:val="307"/>
        </w:trPr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426" w:type="dxa"/>
          </w:tcPr>
          <w:p w:rsidR="00B3346D" w:rsidRDefault="00B3346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B3346D"/>
        </w:tc>
      </w:tr>
      <w:tr w:rsidR="00B3346D">
        <w:trPr>
          <w:trHeight w:hRule="exact" w:val="1695"/>
        </w:trPr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426" w:type="dxa"/>
          </w:tcPr>
          <w:p w:rsidR="00B3346D" w:rsidRDefault="00B3346D"/>
        </w:tc>
        <w:tc>
          <w:tcPr>
            <w:tcW w:w="1277" w:type="dxa"/>
          </w:tcPr>
          <w:p w:rsidR="00B3346D" w:rsidRDefault="00B3346D"/>
        </w:tc>
        <w:tc>
          <w:tcPr>
            <w:tcW w:w="993" w:type="dxa"/>
          </w:tcPr>
          <w:p w:rsidR="00B3346D" w:rsidRDefault="00B3346D"/>
        </w:tc>
        <w:tc>
          <w:tcPr>
            <w:tcW w:w="2836" w:type="dxa"/>
          </w:tcPr>
          <w:p w:rsidR="00B3346D" w:rsidRDefault="00B3346D"/>
        </w:tc>
      </w:tr>
      <w:tr w:rsidR="00B3346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3346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3346D" w:rsidRPr="00CF522A" w:rsidRDefault="00B334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3346D" w:rsidRPr="00CF522A" w:rsidRDefault="00B334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3346D" w:rsidRDefault="00CF5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334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3346D" w:rsidRPr="00CF522A" w:rsidRDefault="00B33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ол.н, доцент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B3346D" w:rsidRPr="00CF522A" w:rsidRDefault="00B33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3346D" w:rsidRPr="00CF522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3346D">
        <w:trPr>
          <w:trHeight w:hRule="exact" w:val="555"/>
        </w:trPr>
        <w:tc>
          <w:tcPr>
            <w:tcW w:w="9640" w:type="dxa"/>
          </w:tcPr>
          <w:p w:rsidR="00B3346D" w:rsidRDefault="00B3346D"/>
        </w:tc>
      </w:tr>
      <w:tr w:rsidR="00B334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3346D" w:rsidRDefault="00CF5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 w:rsidRPr="00CF52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3346D" w:rsidRPr="00CF522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 дошкольников предпосылок к учебной деятельности» в течение 2021/2022 учебного года: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3346D" w:rsidRPr="00CF522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Б1.В.02.07 «Формирование у дошкольников предпосылок к учебной деятельности».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3346D" w:rsidRPr="00CF522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 дошкольников предпосылок к учебной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B334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346D" w:rsidRPr="00CF52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B3346D" w:rsidRPr="00CF52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"Российское движение школьников"</w:t>
            </w:r>
          </w:p>
        </w:tc>
      </w:tr>
      <w:tr w:rsidR="00B3346D" w:rsidRPr="00CF52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B3346D" w:rsidRPr="00CF522A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 методами организации работы с родителями (законными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 w:rsidRPr="00CF52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B3346D" w:rsidRPr="00CF52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B3346D" w:rsidRPr="00CF52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B3346D" w:rsidRPr="00CF52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B3346D" w:rsidRPr="00CF52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B3346D" w:rsidRPr="00CF522A">
        <w:trPr>
          <w:trHeight w:hRule="exact" w:val="277"/>
        </w:trPr>
        <w:tc>
          <w:tcPr>
            <w:tcW w:w="964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 w:rsidRPr="00CF52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B334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B3346D" w:rsidRPr="00CF52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B3346D" w:rsidRPr="00CF52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B3346D" w:rsidRPr="00CF52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3346D" w:rsidRPr="00CF52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B3346D" w:rsidRPr="00CF52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3346D" w:rsidRPr="00CF522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ПК-4.13 уметь формировать детско-взрослые сообщества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B3346D" w:rsidRPr="00CF522A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B3346D" w:rsidRPr="00CF522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B3346D" w:rsidRPr="00CF522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B3346D" w:rsidRPr="00CF522A">
        <w:trPr>
          <w:trHeight w:hRule="exact" w:val="416"/>
        </w:trPr>
        <w:tc>
          <w:tcPr>
            <w:tcW w:w="397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3346D" w:rsidRPr="00CF522A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Б1.В.02.07 «Формирование у дошкольников предпосылок к учебной деятельности»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3346D" w:rsidRPr="00CF522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3346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B3346D"/>
        </w:tc>
      </w:tr>
      <w:tr w:rsidR="00B3346D" w:rsidRPr="00CF522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Технологии формирования математических представлений у дошкольников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Психология игры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Электронные ресурсы в дошкольном образовании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B3346D" w:rsidRPr="00CF522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3346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3346D" w:rsidRDefault="00CF5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334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3346D">
        <w:trPr>
          <w:trHeight w:hRule="exact" w:val="277"/>
        </w:trPr>
        <w:tc>
          <w:tcPr>
            <w:tcW w:w="5671" w:type="dxa"/>
          </w:tcPr>
          <w:p w:rsidR="00B3346D" w:rsidRDefault="00B3346D"/>
        </w:tc>
        <w:tc>
          <w:tcPr>
            <w:tcW w:w="1702" w:type="dxa"/>
          </w:tcPr>
          <w:p w:rsidR="00B3346D" w:rsidRDefault="00B3346D"/>
        </w:tc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135" w:type="dxa"/>
          </w:tcPr>
          <w:p w:rsidR="00B3346D" w:rsidRDefault="00B3346D"/>
        </w:tc>
      </w:tr>
      <w:tr w:rsidR="00B3346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346D" w:rsidRPr="00CF522A" w:rsidRDefault="00B334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3346D">
        <w:trPr>
          <w:trHeight w:hRule="exact" w:val="416"/>
        </w:trPr>
        <w:tc>
          <w:tcPr>
            <w:tcW w:w="5671" w:type="dxa"/>
          </w:tcPr>
          <w:p w:rsidR="00B3346D" w:rsidRDefault="00B3346D"/>
        </w:tc>
        <w:tc>
          <w:tcPr>
            <w:tcW w:w="1702" w:type="dxa"/>
          </w:tcPr>
          <w:p w:rsidR="00B3346D" w:rsidRDefault="00B3346D"/>
        </w:tc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135" w:type="dxa"/>
          </w:tcPr>
          <w:p w:rsidR="00B3346D" w:rsidRDefault="00B3346D"/>
        </w:tc>
      </w:tr>
      <w:tr w:rsidR="00B33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3346D" w:rsidRPr="00CF52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дошкольников и имладших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3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3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3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3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3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3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3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3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и модели предшкольного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3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3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B334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34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B334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B334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3346D" w:rsidRPr="00CF522A">
        <w:trPr>
          <w:trHeight w:hRule="exact" w:val="629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 w:rsidRPr="00CF522A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334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334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334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B3346D" w:rsidRPr="00CF522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Непрерывность и преемственность образования как реализация последовательности и непрерывности личностно-ориентированного подхода на дошкольной и школьной ступенях образования. Непрерывность и приемственность образования основным условия формирования  личности ребенка. Возможности дошкольного образовательного учреждения для полноценного раскрытия и формирования личностного, интеллектуального и творческого потенциала ребенка. Цели и задачи дошкольного образования. Приемственность целей и содержания дошкольного и младшешкольного этапов развития ребенка.</w:t>
            </w:r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Дошкольное детство как особый период развития. Психолого-педагогическая характеристика детей 5-7 лет.Особенности развития личности старшего дошкольника. Самосознание и самооценка, уровень притязаний старших дошкольников. Специфика развития мотивационно-потребностной, эмоционально-волевой сфер. Особенности развития нравственной сферы дошкольников. Развитие сенсорно-моторной сферы, ощущения, восприятия, памяти, воображения.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и мышления. Общение старших дошкольников со сверстниками.</w:t>
            </w:r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</w:tr>
      <w:tr w:rsidR="00B3346D" w:rsidRPr="00CF522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образовательного пространства. Типы образовательных учреждений,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осуществляющих обучение, воспитание и развитие детей дошкольного и школьного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Приоритетная задача предшкольного образования – обеспечение единого старта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шестилетних первоклассников, развитие личности ребёнка, формирование его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 к систематическому обучению к школе.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</w:tr>
      <w:tr w:rsidR="00B3346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Предшкольное обучение как система мер, направленных на оказание помощи детям, не имеющим возможности до школы посещать дошкольное учреждение. Цели и принципы построения программ подготовки к школе детей 5 лет, не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посещающих ДОО.Структура программы, основные разделы и их содержание.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 обучения, пособия для детей и педагогов. Формы организации предшкольного обучения: группы полнодневного пребывания детей в ДОУ, реализующих комплексные образовательные программы; группы кратковременного пребывания детей в ДОУ; коррекционные группы в ДОУ; подготовка детей к школе в домашних условиях под патронажем отдела образования. Консультативные пункты для родителей с привлечением квалифицированных специалистов.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организация обучения в условиях полного и неполного дня пребывания</w:t>
            </w:r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ребёнка.</w:t>
            </w:r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B3346D" w:rsidRPr="00CF522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требования к организации учебно-воспритательного процесса в ДОУ. Характеристика программ подготовки ребенка к обучению в школе. Цели, предназначение,содержание программ: «Золотой ключик»,«Программа воспитания и обучения в детском саду»; «Из детства в отрочество»; «Преемственность»; «Сообщество»; «Школа -2100» и др.</w:t>
            </w:r>
          </w:p>
        </w:tc>
      </w:tr>
      <w:tr w:rsidR="00B334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334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B3346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подходы к определению понятия непрерывности и преемственности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непрерывного образования (дошкольное и начальное звено).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задачи непрерывного образования детей дошкольного и младшего школьного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4.Специфика задач дошкольного и младшего школьного образования.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преемственности целей и содержания дошкольного и младшего школьного</w:t>
            </w:r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 развития ребёнка.</w:t>
            </w:r>
          </w:p>
        </w:tc>
      </w:tr>
    </w:tbl>
    <w:p w:rsidR="00B3346D" w:rsidRDefault="00CF5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Проблема подготовки детей к школе</w:t>
            </w:r>
          </w:p>
        </w:tc>
      </w:tr>
      <w:tr w:rsidR="00B3346D" w:rsidRPr="00CF522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подготовки детей к школе в дошкольной педагогике и психологии. 2.Понятие «готовность к школе» и «школьная зрелость».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Педагогический и психологический подходы к разрешению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готовности ребенка к обучению в школе.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Специальная готовность, предполагающая наличие специальных умении и навыков, включающая в себя определенный уровень умелости ребенка в отношении чтения,письма и счета (знать буквы, читать, считать).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готовность к школьному обучению как многокомпонентное образование (психомоторная, интеллектуальная; эмоционально-волевая; мотивационная; личностная; социально-психологическая).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Физическая готовность как характеристика функциональных возможностей ребенка и состояние его здоровья.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недостаточной готовности к школьному обучению.</w:t>
            </w:r>
          </w:p>
        </w:tc>
      </w:tr>
      <w:tr w:rsidR="00B3346D" w:rsidRPr="00CF52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</w:tr>
      <w:tr w:rsidR="00B334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Проблема психологической диагностики готовности к школьному обучению. 2. Планирование психодиагностики. Подбор диагностических методик. 3.Комплексные методики диагностики готовности детей к школьному обучению.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Диагностика уровня сформированости предпосылок к учебной деятельности.</w:t>
            </w:r>
          </w:p>
        </w:tc>
      </w:tr>
      <w:tr w:rsidR="00B3346D" w:rsidRPr="00CF522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и модели предшкольного образования. Системная подготовка детей к школе</w:t>
            </w:r>
          </w:p>
        </w:tc>
      </w:tr>
      <w:tr w:rsidR="00B334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программы, принципы построения процесса подготовки к школе детей 5 лет, не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посещающих ДОО.Структура программы, основные разделы и их содержание.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средств обучения, пособия для детей и педагогов.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Примерная организация обучения в условиях полного и неполного дня пребывания</w:t>
            </w:r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ребёнка.</w:t>
            </w:r>
          </w:p>
        </w:tc>
      </w:tr>
      <w:tr w:rsidR="00B3346D" w:rsidRPr="00CF52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B3346D" w:rsidRPr="00CF522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Педагогические требования к организации учебно-воспитательного процесса.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Учёт физического и психического состояния каждого ребёнка.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Отказ от школьных форм и методов (система контроля и оценки, домашние задания, уроки и пр.).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учебного и внеучебного общения, развитие коммуникативных умений и умений презентации себя и своей деятельности.</w:t>
            </w:r>
          </w:p>
        </w:tc>
      </w:tr>
      <w:tr w:rsidR="00B3346D" w:rsidRPr="00CF52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3346D" w:rsidRPr="00CF522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 дошкольников предпосылок к учебной деятельности» / Князева Наталья Николаевна. – Омск: Изд-во Омской гуманитарной академии, 0.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334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3346D" w:rsidRPr="00CF522A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Буллер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Радынова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Степаненкова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978-5-534-09051-2.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hyperlink r:id="rId4" w:history="1">
              <w:r w:rsidR="005C1671">
                <w:rPr>
                  <w:rStyle w:val="a3"/>
                  <w:lang w:val="ru-RU"/>
                </w:rPr>
                <w:t>https://urait.ru/bcode/442378</w:t>
              </w:r>
            </w:hyperlink>
            <w:r w:rsidRPr="00CF522A">
              <w:rPr>
                <w:lang w:val="ru-RU"/>
              </w:rPr>
              <w:t xml:space="preserve"> </w:t>
            </w:r>
          </w:p>
        </w:tc>
      </w:tr>
      <w:tr w:rsidR="00B3346D" w:rsidRPr="00CF52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978-5-534-11172-9.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hyperlink r:id="rId5" w:history="1">
              <w:r w:rsidR="005C1671">
                <w:rPr>
                  <w:rStyle w:val="a3"/>
                  <w:lang w:val="ru-RU"/>
                </w:rPr>
                <w:t>https://urait.ru/bcode/454535</w:t>
              </w:r>
            </w:hyperlink>
            <w:r w:rsidRPr="00CF522A">
              <w:rPr>
                <w:lang w:val="ru-RU"/>
              </w:rPr>
              <w:t xml:space="preserve"> </w:t>
            </w:r>
          </w:p>
        </w:tc>
      </w:tr>
      <w:tr w:rsidR="00B3346D">
        <w:trPr>
          <w:trHeight w:hRule="exact" w:val="304"/>
        </w:trPr>
        <w:tc>
          <w:tcPr>
            <w:tcW w:w="285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3346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C1671">
                <w:rPr>
                  <w:rStyle w:val="a3"/>
                </w:rPr>
                <w:t>https://urait.ru/bcode/433624</w:t>
              </w:r>
            </w:hyperlink>
            <w:r>
              <w:t xml:space="preserve"> </w:t>
            </w:r>
          </w:p>
        </w:tc>
      </w:tr>
      <w:tr w:rsidR="00B3346D" w:rsidRPr="00CF522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978-5-534-04322-8.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hyperlink r:id="rId7" w:history="1">
              <w:r w:rsidR="005C1671">
                <w:rPr>
                  <w:rStyle w:val="a3"/>
                  <w:lang w:val="ru-RU"/>
                </w:rPr>
                <w:t>https://urait.ru/bcode/438353</w:t>
              </w:r>
            </w:hyperlink>
            <w:r w:rsidRPr="00CF522A">
              <w:rPr>
                <w:lang w:val="ru-RU"/>
              </w:rPr>
              <w:t xml:space="preserve"> </w:t>
            </w:r>
          </w:p>
        </w:tc>
      </w:tr>
      <w:tr w:rsidR="00B3346D" w:rsidRPr="00CF522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978-5-534-00249-2.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hyperlink r:id="rId8" w:history="1">
              <w:r w:rsidR="005C1671">
                <w:rPr>
                  <w:rStyle w:val="a3"/>
                  <w:lang w:val="ru-RU"/>
                </w:rPr>
                <w:t>https://www.biblio-online.ru/bcode/431099</w:t>
              </w:r>
            </w:hyperlink>
            <w:r w:rsidRPr="00CF522A">
              <w:rPr>
                <w:lang w:val="ru-RU"/>
              </w:rPr>
              <w:t xml:space="preserve"> </w:t>
            </w:r>
          </w:p>
        </w:tc>
      </w:tr>
      <w:tr w:rsidR="00B3346D" w:rsidRPr="00CF522A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Головчиц,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Комова,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Кроткова,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Ромусик,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Осетрова,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Гарагозова,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Головчиц,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978-5-4263-0843-5.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hyperlink r:id="rId9" w:history="1">
              <w:r w:rsidR="005C1671">
                <w:rPr>
                  <w:rStyle w:val="a3"/>
                  <w:lang w:val="ru-RU"/>
                </w:rPr>
                <w:t>http://www.iprbookshop.ru/94640.html</w:t>
              </w:r>
            </w:hyperlink>
            <w:r w:rsidRPr="00CF522A">
              <w:rPr>
                <w:lang w:val="ru-RU"/>
              </w:rPr>
              <w:t xml:space="preserve"> </w:t>
            </w:r>
          </w:p>
        </w:tc>
      </w:tr>
      <w:tr w:rsidR="00B3346D" w:rsidRPr="00CF52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Корчуганов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978-5-534-06434-6.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hyperlink r:id="rId10" w:history="1">
              <w:r w:rsidR="005C1671">
                <w:rPr>
                  <w:rStyle w:val="a3"/>
                  <w:lang w:val="ru-RU"/>
                </w:rPr>
                <w:t>https://urait.ru/bcode/437716</w:t>
              </w:r>
            </w:hyperlink>
            <w:r w:rsidRPr="00CF522A">
              <w:rPr>
                <w:lang w:val="ru-RU"/>
              </w:rPr>
              <w:t xml:space="preserve"> 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3346D" w:rsidRPr="00CF522A">
        <w:trPr>
          <w:trHeight w:hRule="exact" w:val="63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C1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5C1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5C1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C1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C1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EE1E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C1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C1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C1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C1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C1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C1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C1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 w:rsidRPr="00CF522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3346D" w:rsidRPr="00CF52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3346D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B3346D" w:rsidRDefault="00CF5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 w:rsidRPr="00CF522A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3346D" w:rsidRPr="00CF52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3346D" w:rsidRPr="00CF522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3346D" w:rsidRPr="00CF522A" w:rsidRDefault="00B334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3346D" w:rsidRPr="00CF522A" w:rsidRDefault="00B334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C1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C1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334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C16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5C1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5C1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EE1E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EE1E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334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3346D" w:rsidRPr="00CF522A">
        <w:trPr>
          <w:trHeight w:hRule="exact" w:val="59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 w:rsidRPr="00CF522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3346D" w:rsidRPr="00CF522A">
        <w:trPr>
          <w:trHeight w:hRule="exact" w:val="277"/>
        </w:trPr>
        <w:tc>
          <w:tcPr>
            <w:tcW w:w="964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3346D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EE1E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B3346D" w:rsidRDefault="00CF5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B3346D" w:rsidRPr="00CF522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EE1E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3346D" w:rsidRPr="00CF522A" w:rsidRDefault="00B3346D">
      <w:pPr>
        <w:rPr>
          <w:lang w:val="ru-RU"/>
        </w:rPr>
      </w:pPr>
    </w:p>
    <w:sectPr w:rsidR="00B3346D" w:rsidRPr="00CF522A" w:rsidSect="00B334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1929"/>
    <w:rsid w:val="001F0BC7"/>
    <w:rsid w:val="005C1671"/>
    <w:rsid w:val="0086617A"/>
    <w:rsid w:val="00B3346D"/>
    <w:rsid w:val="00CF522A"/>
    <w:rsid w:val="00D31453"/>
    <w:rsid w:val="00E209E2"/>
    <w:rsid w:val="00E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50C3D0-8D97-4F6F-AA18-95A8CEFD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E5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1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8353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62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453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s://urait.ru/bcode/437716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2378" TargetMode="External"/><Relationship Id="rId9" Type="http://schemas.openxmlformats.org/officeDocument/2006/relationships/hyperlink" Target="http://www.iprbookshop.ru/94640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www.biblio-online.ru/bcode/431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7153</Words>
  <Characters>40773</Characters>
  <Application>Microsoft Office Word</Application>
  <DocSecurity>0</DocSecurity>
  <Lines>339</Lines>
  <Paragraphs>95</Paragraphs>
  <ScaleCrop>false</ScaleCrop>
  <Company/>
  <LinksUpToDate>false</LinksUpToDate>
  <CharactersWithSpaces>47831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2021-2022_ФГОС3++2021_Бак-ОФО-ПО2(ДОиНО)(21)_plx_Формирование у дошкольников предпосылок к учебной деятельности</dc:title>
  <dc:creator>FastReport.NET</dc:creator>
  <cp:lastModifiedBy>Mark Bernstorf</cp:lastModifiedBy>
  <cp:revision>6</cp:revision>
  <dcterms:created xsi:type="dcterms:W3CDTF">2022-03-07T18:59:00Z</dcterms:created>
  <dcterms:modified xsi:type="dcterms:W3CDTF">2022-11-13T18:51:00Z</dcterms:modified>
</cp:coreProperties>
</file>